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A2523C" w:rsidRPr="00A2523C" w:rsidRDefault="00A2523C" w:rsidP="00A2523C">
      <w:pPr>
        <w:jc w:val="center"/>
        <w:rPr>
          <w:rFonts w:ascii="Monotype Corsiva" w:eastAsia="Calibri" w:hAnsi="Monotype Corsiva" w:cs="Times New Roman"/>
          <w:b/>
          <w:color w:val="2108B8"/>
          <w:sz w:val="56"/>
          <w:szCs w:val="28"/>
        </w:rPr>
      </w:pPr>
      <w:r w:rsidRPr="00A2523C">
        <w:rPr>
          <w:rFonts w:ascii="Monotype Corsiva" w:eastAsia="Calibri" w:hAnsi="Monotype Corsiva" w:cs="Times New Roman"/>
          <w:b/>
          <w:color w:val="2108B8"/>
          <w:sz w:val="56"/>
          <w:szCs w:val="28"/>
        </w:rPr>
        <w:t>Интерактивное дидактическое пособие</w:t>
      </w:r>
    </w:p>
    <w:p w:rsidR="00A2523C" w:rsidRPr="00A2523C" w:rsidRDefault="00A2523C" w:rsidP="00A2523C">
      <w:pPr>
        <w:jc w:val="center"/>
        <w:rPr>
          <w:rFonts w:ascii="Monotype Corsiva" w:eastAsia="Calibri" w:hAnsi="Monotype Corsiva" w:cs="Times New Roman"/>
          <w:b/>
          <w:color w:val="2108B8"/>
          <w:sz w:val="56"/>
          <w:szCs w:val="28"/>
        </w:rPr>
      </w:pPr>
      <w:r w:rsidRPr="00A2523C">
        <w:rPr>
          <w:rFonts w:ascii="Monotype Corsiva" w:eastAsia="Calibri" w:hAnsi="Monotype Corsiva" w:cs="Times New Roman"/>
          <w:b/>
          <w:color w:val="2108B8"/>
          <w:sz w:val="56"/>
          <w:szCs w:val="28"/>
        </w:rPr>
        <w:t>по социально-коммуникативному развитию детей</w:t>
      </w:r>
    </w:p>
    <w:p w:rsidR="00A2523C" w:rsidRPr="00A2523C" w:rsidRDefault="00A2523C" w:rsidP="00A2523C">
      <w:pPr>
        <w:jc w:val="center"/>
        <w:rPr>
          <w:rFonts w:ascii="Monotype Corsiva" w:eastAsia="Calibri" w:hAnsi="Monotype Corsiva" w:cs="Times New Roman"/>
          <w:b/>
          <w:color w:val="2108B8"/>
          <w:sz w:val="56"/>
          <w:szCs w:val="28"/>
        </w:rPr>
      </w:pPr>
      <w:r w:rsidRPr="00A2523C">
        <w:rPr>
          <w:rFonts w:ascii="Monotype Corsiva" w:eastAsia="Calibri" w:hAnsi="Monotype Corsiva" w:cs="Times New Roman"/>
          <w:b/>
          <w:color w:val="2108B8"/>
          <w:sz w:val="56"/>
          <w:szCs w:val="28"/>
        </w:rPr>
        <w:t>старшего дошкольного возраста</w:t>
      </w:r>
    </w:p>
    <w:p w:rsidR="00A2523C" w:rsidRPr="00A2523C" w:rsidRDefault="00A2523C" w:rsidP="00A2523C">
      <w:pPr>
        <w:jc w:val="center"/>
        <w:rPr>
          <w:rFonts w:ascii="Monotype Corsiva" w:eastAsia="Calibri" w:hAnsi="Monotype Corsiva" w:cs="Times New Roman"/>
          <w:b/>
          <w:color w:val="2108B8"/>
          <w:sz w:val="56"/>
          <w:szCs w:val="28"/>
        </w:rPr>
      </w:pPr>
      <w:r w:rsidRPr="00A2523C">
        <w:rPr>
          <w:rFonts w:ascii="Monotype Corsiva" w:eastAsia="Calibri" w:hAnsi="Monotype Corsiva" w:cs="Times New Roman"/>
          <w:b/>
          <w:color w:val="2108B8"/>
          <w:sz w:val="56"/>
          <w:szCs w:val="28"/>
        </w:rPr>
        <w:t>«На дне»</w:t>
      </w: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-11430</wp:posOffset>
            </wp:positionV>
            <wp:extent cx="3822700" cy="3373755"/>
            <wp:effectExtent l="0" t="209550" r="0" b="188595"/>
            <wp:wrapThrough wrapText="bothSides">
              <wp:wrapPolygon edited="0">
                <wp:start x="21516" y="392"/>
                <wp:lineTo x="20547" y="-96"/>
                <wp:lineTo x="741" y="-96"/>
                <wp:lineTo x="203" y="270"/>
                <wp:lineTo x="203" y="392"/>
                <wp:lineTo x="203" y="21126"/>
                <wp:lineTo x="849" y="21614"/>
                <wp:lineTo x="20547" y="21614"/>
                <wp:lineTo x="21516" y="21126"/>
                <wp:lineTo x="21516" y="392"/>
              </wp:wrapPolygon>
            </wp:wrapThrough>
            <wp:docPr id="2" name="Рисунок 1" descr="IMG_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62.JPG"/>
                    <pic:cNvPicPr/>
                  </pic:nvPicPr>
                  <pic:blipFill>
                    <a:blip r:embed="rId5" cstate="print"/>
                    <a:srcRect t="197" r="15900" b="146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22700" cy="337375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Default="00A2523C" w:rsidP="00A2523C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2523C" w:rsidRPr="00A2523C" w:rsidRDefault="00A2523C" w:rsidP="00A25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3C">
        <w:rPr>
          <w:rFonts w:ascii="Times New Roman" w:hAnsi="Times New Roman" w:cs="Times New Roman"/>
          <w:i/>
          <w:sz w:val="28"/>
          <w:szCs w:val="28"/>
        </w:rPr>
        <w:lastRenderedPageBreak/>
        <w:t>Актуальность:</w:t>
      </w:r>
      <w:r w:rsidRPr="00A2523C">
        <w:rPr>
          <w:rFonts w:ascii="Times New Roman" w:hAnsi="Times New Roman" w:cs="Times New Roman"/>
          <w:sz w:val="28"/>
          <w:szCs w:val="28"/>
        </w:rPr>
        <w:t xml:space="preserve"> Общительность, умение контактировать с окружающими людьми –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особенности - важное условие нормального развития ребенка, а также одна из основных задач подготовки его к дальнейшей взрослой жизни. 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3C">
        <w:rPr>
          <w:rFonts w:ascii="Times New Roman" w:hAnsi="Times New Roman" w:cs="Times New Roman"/>
          <w:sz w:val="28"/>
          <w:szCs w:val="28"/>
        </w:rPr>
        <w:t>Согласно целевым ориентирам ФГОС ДО сформированность социально-коммуникативных навыков помогает ребёнку стать коммуникабельным, образованным, легко адаптироваться в социуме. Всё это позволяет сделать вывод о том, что проблема развития коммуникативных навыков кажется на сегодняшний день актуальной.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3C" w:rsidRPr="00A2523C" w:rsidRDefault="00A2523C" w:rsidP="00A2523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Игра предназначена для детей от 5 лет.</w:t>
      </w:r>
    </w:p>
    <w:p w:rsidR="00A2523C" w:rsidRPr="00A2523C" w:rsidRDefault="00A2523C" w:rsidP="00A2523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i/>
          <w:sz w:val="28"/>
          <w:szCs w:val="28"/>
        </w:rPr>
        <w:t xml:space="preserve">Цель игры: </w:t>
      </w:r>
      <w:r w:rsidRPr="00A2523C">
        <w:rPr>
          <w:rFonts w:ascii="Times New Roman" w:eastAsia="Calibri" w:hAnsi="Times New Roman" w:cs="Times New Roman"/>
          <w:sz w:val="28"/>
          <w:szCs w:val="28"/>
        </w:rPr>
        <w:t>Развитие социально-коммуникативных навыков дошкольников через игровую деятельность</w:t>
      </w:r>
      <w:r w:rsidRPr="00A2523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  <w:r w:rsidRPr="00A2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3C" w:rsidRPr="00A2523C" w:rsidRDefault="00A2523C" w:rsidP="00A2523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Формировать навыки общения детей в команде в процессе игры.</w:t>
      </w:r>
    </w:p>
    <w:p w:rsidR="00A2523C" w:rsidRPr="00A2523C" w:rsidRDefault="00A2523C" w:rsidP="00A2523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Пополнять знания детей о подводном мире, его обитателях.</w:t>
      </w:r>
    </w:p>
    <w:p w:rsidR="00A2523C" w:rsidRPr="00A2523C" w:rsidRDefault="00A2523C" w:rsidP="00A2523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 xml:space="preserve">Закрепить навыки счёта до 6, а также умение отсчитывать определённое количество клеток по числу точек, выпавших на кубике. </w:t>
      </w:r>
    </w:p>
    <w:p w:rsidR="00A2523C" w:rsidRPr="00A2523C" w:rsidRDefault="00A2523C" w:rsidP="00A2523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Способствовать воспитанию усидчивости, целеустремлённости.</w:t>
      </w:r>
    </w:p>
    <w:p w:rsidR="00A2523C" w:rsidRPr="00A2523C" w:rsidRDefault="00A2523C" w:rsidP="00A2523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Расширять словарный запас.</w:t>
      </w:r>
    </w:p>
    <w:p w:rsidR="00A2523C" w:rsidRPr="00A2523C" w:rsidRDefault="00A2523C" w:rsidP="00A2523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Воспитывать доброжелательные отношения между детьми.</w:t>
      </w:r>
    </w:p>
    <w:p w:rsidR="00A2523C" w:rsidRPr="00A2523C" w:rsidRDefault="00A2523C" w:rsidP="00A2523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Развивать умение управлять своим поведением, своими эмоциями.</w:t>
      </w:r>
    </w:p>
    <w:p w:rsidR="00A2523C" w:rsidRPr="00A2523C" w:rsidRDefault="00A2523C" w:rsidP="00A2523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Формировать умение следовать игровым правилам.</w:t>
      </w:r>
    </w:p>
    <w:p w:rsidR="00A2523C" w:rsidRPr="00A2523C" w:rsidRDefault="00A2523C" w:rsidP="00A2523C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3C" w:rsidRPr="00A2523C" w:rsidRDefault="00A2523C" w:rsidP="00A2523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Ожидаемый результат:</w:t>
      </w:r>
      <w:r w:rsidRPr="00A2523C">
        <w:rPr>
          <w:rFonts w:ascii="Times New Roman" w:eastAsia="Calibri" w:hAnsi="Times New Roman" w:cs="Times New Roman"/>
          <w:sz w:val="28"/>
          <w:szCs w:val="28"/>
        </w:rPr>
        <w:t xml:space="preserve"> Дети интересуется предлагаемой деятельностью, активно участвуют в играх, умеют работать в коллективе, доброжелательно взаимодействуют с педагогом и сверстниками, умеют поддержать беседу.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i/>
          <w:sz w:val="28"/>
          <w:szCs w:val="28"/>
        </w:rPr>
        <w:t xml:space="preserve">Предварительная работа: </w:t>
      </w:r>
      <w:r w:rsidRPr="00A2523C">
        <w:rPr>
          <w:rFonts w:ascii="Times New Roman" w:eastAsia="Calibri" w:hAnsi="Times New Roman" w:cs="Times New Roman"/>
          <w:sz w:val="28"/>
          <w:szCs w:val="28"/>
        </w:rPr>
        <w:t>Изготовление игры с детьми самостоятельно в технике пластилинографии. Придумать, как будет устроена игра, название и правила.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Методические рекомендации: </w:t>
      </w:r>
      <w:r w:rsidRPr="00A2523C">
        <w:rPr>
          <w:rFonts w:ascii="Times New Roman" w:eastAsia="Calibri" w:hAnsi="Times New Roman" w:cs="Times New Roman"/>
          <w:sz w:val="28"/>
          <w:szCs w:val="28"/>
        </w:rPr>
        <w:t>В игре участвуют от 2 до 6 человек. В первый раз с детьми игру проводит взрослый, который объясняет правила игры, после объяснения правил, дети могут играть самостоятельно.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i/>
          <w:sz w:val="28"/>
          <w:szCs w:val="28"/>
        </w:rPr>
        <w:t xml:space="preserve">Правила игры: </w:t>
      </w:r>
      <w:r w:rsidRPr="00A2523C">
        <w:rPr>
          <w:rFonts w:ascii="Times New Roman" w:eastAsia="Calibri" w:hAnsi="Times New Roman" w:cs="Times New Roman"/>
          <w:sz w:val="28"/>
          <w:szCs w:val="28"/>
        </w:rPr>
        <w:t>Поставьте фишки на клетку «старт». Участники игры бросают кубик по очереди и передвигаются вперёд на выпавшее число ходов. Действовать надо в зависимости от цвета клетки, на которую попал игрок.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523C">
        <w:rPr>
          <w:rFonts w:ascii="Times New Roman" w:eastAsia="Calibri" w:hAnsi="Times New Roman" w:cs="Times New Roman"/>
          <w:sz w:val="28"/>
          <w:szCs w:val="28"/>
        </w:rPr>
        <w:t>В свой ход игрок бросает кубик и переставляет свою фишку вперёд ровно на столько клеток, сколько очков выпало. Фишка может останавливаться на клетках, занятых другими фишками. Каждая клетка имеет своё значение: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1. Клетка красного цвета - вам надо пропустить ход.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2. Клетка со звездочкой, вы имеете право на еще один ход.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3. Клетка с волнистыми линиями обозначает, что вас уносит течением на 4 клетки назад.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4. Клетка с разбитой бутылкой – вынуждает вас задержаться, потому что для продолжения игры на кубике должно выпасть 3 очка.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sz w:val="28"/>
          <w:szCs w:val="28"/>
        </w:rPr>
        <w:t>5.  «Полосатая клетка» -  вы должны спеть или рассказать стихотворение всем участникам игры.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2523C">
        <w:rPr>
          <w:rFonts w:ascii="Times New Roman" w:eastAsia="Calibri" w:hAnsi="Times New Roman" w:cs="Times New Roman"/>
          <w:sz w:val="28"/>
          <w:szCs w:val="28"/>
        </w:rPr>
        <w:lastRenderedPageBreak/>
        <w:t>Побеждает тот, чья фишка первой дойдёт до клетки «Финиш». Игра продолжается до тех пор, пока её не закончит предпоследний игрок.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23C">
        <w:rPr>
          <w:rFonts w:ascii="Times New Roman" w:eastAsia="Calibri" w:hAnsi="Times New Roman" w:cs="Times New Roman"/>
          <w:i/>
          <w:sz w:val="28"/>
          <w:szCs w:val="28"/>
        </w:rPr>
        <w:t xml:space="preserve">Вариант изменения игры: </w:t>
      </w:r>
      <w:r w:rsidRPr="00A2523C">
        <w:rPr>
          <w:rFonts w:ascii="Times New Roman" w:eastAsia="Calibri" w:hAnsi="Times New Roman" w:cs="Times New Roman"/>
          <w:sz w:val="28"/>
          <w:szCs w:val="28"/>
        </w:rPr>
        <w:t>Игра легко видоизменяется, благодаря материалу, из которого она изготовлена. Можно изменить декор игры, добавить или изменить правила игры и её название. Игру можно превратить в любое приключение, разукрасив её под пиратскую карту и обозначив место, где зарыт клад. Или сделать её похожей на свой двор, может это будет космическое путешествие, или путешествие в пустыню. Подключайте свою фантазию и фантазию детей и придумывайте новые варианты игры</w:t>
      </w: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3C" w:rsidRPr="00A2523C" w:rsidRDefault="00A2523C" w:rsidP="00A2523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3C" w:rsidRPr="00A2523C" w:rsidRDefault="00A2523C" w:rsidP="00A25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3CF" w:rsidRPr="00A2523C" w:rsidRDefault="00DF53CF">
      <w:pPr>
        <w:rPr>
          <w:rFonts w:ascii="Times New Roman" w:hAnsi="Times New Roman" w:cs="Times New Roman"/>
          <w:sz w:val="28"/>
          <w:szCs w:val="28"/>
        </w:rPr>
      </w:pPr>
    </w:p>
    <w:sectPr w:rsidR="00DF53CF" w:rsidRPr="00A2523C" w:rsidSect="009C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0853"/>
    <w:multiLevelType w:val="hybridMultilevel"/>
    <w:tmpl w:val="11FE9D86"/>
    <w:lvl w:ilvl="0" w:tplc="2D4E5F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523C"/>
    <w:rsid w:val="00A2523C"/>
    <w:rsid w:val="00DF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2932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2018-05-21T18:38:00Z</dcterms:created>
  <dcterms:modified xsi:type="dcterms:W3CDTF">2018-05-21T18:44:00Z</dcterms:modified>
</cp:coreProperties>
</file>